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9C" w:rsidRDefault="002F3D9C" w:rsidP="002F3D9C">
      <w:pPr>
        <w:spacing w:before="100" w:beforeAutospacing="1" w:after="100" w:afterAutospacing="1"/>
        <w:ind w:firstLine="708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cs-CZ"/>
        </w:rPr>
        <w:t>UPOZORŇUJEME OBČANY, ŽE JIŽ NEMOHOU DO SBĚRNÉHO DVORA ODEVZDÁVAT POUŽITÉ PNEUMATIKY!!!</w:t>
      </w:r>
    </w:p>
    <w:p w:rsidR="002F3D9C" w:rsidRDefault="002F3D9C" w:rsidP="002F3D9C">
      <w:pPr>
        <w:spacing w:before="100" w:beforeAutospacing="1" w:after="100" w:afterAutospacing="1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Calibri" w:eastAsia="Times New Roman" w:hAnsi="Calibri" w:cs="Times New Roman"/>
          <w:b/>
          <w:bCs/>
          <w:kern w:val="36"/>
          <w:sz w:val="48"/>
          <w:szCs w:val="48"/>
          <w:lang w:eastAsia="cs-CZ"/>
        </w:rPr>
        <w:t>OBČANÉ JE MUSÍ JIŽ LIKVIDOVAT INDIVIDUÁLNĚ V MÍSTECH ZPĚTNÉHO ODBĚRU.</w:t>
      </w:r>
    </w:p>
    <w:p w:rsidR="002F3D9C" w:rsidRPr="002F3D9C" w:rsidRDefault="002F3D9C" w:rsidP="002F3D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2F3D9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Zákon č. 185/2001 Sb., o odpadech, stanovil povinnost výrobcům pneumatik zřídit místa zpětného odběru.</w:t>
      </w:r>
      <w:r w:rsidRPr="002F3D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Místa zpětného odběru pneumatik musí být stejně dostupná jako místa prodeje pneumatik, což znamená, že se musí jednat také o místa veřejně přístupná. Místa zpětného odběru musí být viditelně označena a zpětný odběr musí probíhat </w:t>
      </w:r>
      <w:r w:rsidRPr="002F3D9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bez nároku na úplatu (zdarma), bez vázanosti na koupi nové pneumatiky či jiné služby a nesmí nadměrně zatěžovat konečného uživatele.</w:t>
      </w:r>
      <w:r w:rsidRPr="002F3D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2F3D9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Výrobce musí pneumatiky od konečného uživatele odebírat bez rozdílu jejich značky nebo typu.</w:t>
      </w:r>
      <w:r w:rsidRPr="002F3D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2F3D9C" w:rsidRDefault="002F3D9C" w:rsidP="002F3D9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bookmarkStart w:id="0" w:name="_GoBack"/>
      <w:bookmarkEnd w:id="0"/>
      <w:r w:rsidRPr="002F3D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 současné době funguje v České republice kolektivní systém  </w:t>
      </w:r>
      <w:hyperlink r:id="rId5" w:history="1">
        <w:r w:rsidRPr="002F3D9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cs-CZ"/>
          </w:rPr>
          <w:t xml:space="preserve">ELT Management </w:t>
        </w:r>
        <w:proofErr w:type="spellStart"/>
        <w:r w:rsidRPr="002F3D9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cs-CZ"/>
          </w:rPr>
          <w:t>Company</w:t>
        </w:r>
        <w:proofErr w:type="spellEnd"/>
        <w:r w:rsidRPr="002F3D9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cs-CZ"/>
          </w:rPr>
          <w:t xml:space="preserve"> Czech Republic s.r.o. (ELTMA)</w:t>
        </w:r>
      </w:hyperlink>
      <w:r w:rsidRPr="002F3D9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</w:t>
      </w:r>
    </w:p>
    <w:p w:rsidR="002F3D9C" w:rsidRPr="002F3D9C" w:rsidRDefault="002F3D9C" w:rsidP="002F3D9C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font-green"/>
          <w:rFonts w:ascii="Arial" w:hAnsi="Arial" w:cs="Arial"/>
          <w:b/>
          <w:bCs/>
          <w:sz w:val="40"/>
          <w:szCs w:val="40"/>
        </w:rPr>
      </w:pPr>
      <w:r w:rsidRPr="002F3D9C">
        <w:rPr>
          <w:rStyle w:val="font-green"/>
          <w:rFonts w:ascii="Arial" w:hAnsi="Arial" w:cs="Arial"/>
          <w:b/>
          <w:bCs/>
          <w:sz w:val="40"/>
          <w:szCs w:val="40"/>
        </w:rPr>
        <w:t>Odběrná místa – v blízkém okolí:</w:t>
      </w:r>
    </w:p>
    <w:p w:rsidR="002F3D9C" w:rsidRDefault="002F3D9C" w:rsidP="002F3D9C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font-green"/>
          <w:rFonts w:ascii="Arial" w:hAnsi="Arial" w:cs="Arial"/>
          <w:b/>
          <w:bCs/>
          <w:color w:val="77C04A"/>
        </w:rPr>
      </w:pPr>
    </w:p>
    <w:p w:rsidR="002F3D9C" w:rsidRDefault="002F3D9C" w:rsidP="002F3D9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53535"/>
        </w:rPr>
      </w:pPr>
      <w:r>
        <w:rPr>
          <w:rStyle w:val="font-green"/>
          <w:rFonts w:ascii="Arial" w:hAnsi="Arial" w:cs="Arial"/>
          <w:b/>
          <w:bCs/>
          <w:color w:val="77C04A"/>
        </w:rPr>
        <w:t>KAR-mobil s.r.o.</w:t>
      </w:r>
      <w:r>
        <w:rPr>
          <w:rFonts w:ascii="Arial" w:hAnsi="Arial" w:cs="Arial"/>
          <w:color w:val="353535"/>
        </w:rPr>
        <w:t xml:space="preserve"> Pod Nádražím 1204/6, </w:t>
      </w:r>
      <w:proofErr w:type="gramStart"/>
      <w:r>
        <w:rPr>
          <w:rFonts w:ascii="Arial" w:hAnsi="Arial" w:cs="Arial"/>
          <w:color w:val="353535"/>
        </w:rPr>
        <w:t>Čáslav</w:t>
      </w:r>
      <w:r w:rsidRPr="002F3D9C">
        <w:rPr>
          <w:rStyle w:val="font-green"/>
          <w:rFonts w:ascii="Arial" w:hAnsi="Arial" w:cs="Arial"/>
          <w:b/>
          <w:bCs/>
          <w:color w:val="77C04A"/>
        </w:rPr>
        <w:t xml:space="preserve"> </w:t>
      </w:r>
      <w:r>
        <w:rPr>
          <w:rStyle w:val="font-green"/>
          <w:rFonts w:ascii="Arial" w:hAnsi="Arial" w:cs="Arial"/>
          <w:b/>
          <w:bCs/>
          <w:color w:val="77C04A"/>
        </w:rPr>
        <w:t xml:space="preserve">                            </w:t>
      </w:r>
      <w:r>
        <w:rPr>
          <w:rStyle w:val="font-green"/>
          <w:rFonts w:ascii="Arial" w:hAnsi="Arial" w:cs="Arial"/>
          <w:b/>
          <w:bCs/>
          <w:color w:val="77C04A"/>
        </w:rPr>
        <w:t>Pneuservis</w:t>
      </w:r>
      <w:proofErr w:type="gramEnd"/>
      <w:r>
        <w:rPr>
          <w:rStyle w:val="font-green"/>
          <w:rFonts w:ascii="Arial" w:hAnsi="Arial" w:cs="Arial"/>
          <w:b/>
          <w:bCs/>
          <w:color w:val="77C04A"/>
        </w:rPr>
        <w:t xml:space="preserve"> ČÁSLAV</w:t>
      </w:r>
      <w:r>
        <w:rPr>
          <w:rFonts w:ascii="Arial" w:hAnsi="Arial" w:cs="Arial"/>
          <w:color w:val="353535"/>
        </w:rPr>
        <w:t> Pražská 1081/13, Čáslav</w:t>
      </w:r>
    </w:p>
    <w:p w:rsidR="002F3D9C" w:rsidRDefault="002F3D9C" w:rsidP="002F3D9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53535"/>
        </w:rPr>
      </w:pPr>
      <w:r>
        <w:rPr>
          <w:rStyle w:val="font-green"/>
          <w:rFonts w:ascii="Arial" w:hAnsi="Arial" w:cs="Arial"/>
          <w:b/>
          <w:bCs/>
          <w:color w:val="77C04A"/>
        </w:rPr>
        <w:t>Jiří Čáslavský</w:t>
      </w:r>
      <w:r>
        <w:rPr>
          <w:rFonts w:ascii="Arial" w:hAnsi="Arial" w:cs="Arial"/>
          <w:color w:val="353535"/>
        </w:rPr>
        <w:t xml:space="preserve"> Jiskrova 546, Havlíčkův </w:t>
      </w:r>
      <w:proofErr w:type="gramStart"/>
      <w:r>
        <w:rPr>
          <w:rFonts w:ascii="Arial" w:hAnsi="Arial" w:cs="Arial"/>
          <w:color w:val="353535"/>
        </w:rPr>
        <w:t>Brod</w:t>
      </w:r>
      <w:r w:rsidRPr="002F3D9C">
        <w:rPr>
          <w:rStyle w:val="font-green"/>
          <w:rFonts w:ascii="Arial" w:hAnsi="Arial" w:cs="Arial"/>
          <w:b/>
          <w:bCs/>
          <w:color w:val="77C04A"/>
        </w:rPr>
        <w:t xml:space="preserve"> </w:t>
      </w:r>
      <w:r>
        <w:rPr>
          <w:rStyle w:val="font-green"/>
          <w:rFonts w:ascii="Arial" w:hAnsi="Arial" w:cs="Arial"/>
          <w:b/>
          <w:bCs/>
          <w:color w:val="77C04A"/>
        </w:rPr>
        <w:t xml:space="preserve">                                 </w:t>
      </w:r>
      <w:r>
        <w:rPr>
          <w:rStyle w:val="font-green"/>
          <w:rFonts w:ascii="Arial" w:hAnsi="Arial" w:cs="Arial"/>
          <w:b/>
          <w:bCs/>
          <w:color w:val="77C04A"/>
        </w:rPr>
        <w:t>Autoservis</w:t>
      </w:r>
      <w:proofErr w:type="gramEnd"/>
      <w:r>
        <w:rPr>
          <w:rStyle w:val="font-green"/>
          <w:rFonts w:ascii="Arial" w:hAnsi="Arial" w:cs="Arial"/>
          <w:b/>
          <w:bCs/>
          <w:color w:val="77C04A"/>
        </w:rPr>
        <w:t xml:space="preserve"> Nedorost s.r.o.</w:t>
      </w:r>
      <w:r>
        <w:rPr>
          <w:rFonts w:ascii="Arial" w:hAnsi="Arial" w:cs="Arial"/>
          <w:color w:val="353535"/>
        </w:rPr>
        <w:t> Jeníkovská 301, Čáslav</w:t>
      </w:r>
    </w:p>
    <w:p w:rsidR="002F3D9C" w:rsidRDefault="002F3D9C" w:rsidP="002F3D9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53535"/>
        </w:rPr>
      </w:pPr>
      <w:r>
        <w:rPr>
          <w:rStyle w:val="font-green"/>
          <w:rFonts w:ascii="Arial" w:hAnsi="Arial" w:cs="Arial"/>
          <w:b/>
          <w:bCs/>
          <w:color w:val="77C04A"/>
        </w:rPr>
        <w:t>Servis - VZV - Dlouhý s.r.o.</w:t>
      </w:r>
      <w:r>
        <w:rPr>
          <w:rFonts w:ascii="Arial" w:hAnsi="Arial" w:cs="Arial"/>
          <w:color w:val="353535"/>
        </w:rPr>
        <w:t> Čáslavská 1261, Chrudim</w:t>
      </w:r>
      <w:r>
        <w:rPr>
          <w:rFonts w:ascii="Arial" w:hAnsi="Arial" w:cs="Arial"/>
          <w:color w:val="353535"/>
        </w:rPr>
        <w:t xml:space="preserve">                 </w:t>
      </w:r>
      <w:r w:rsidRPr="002F3D9C">
        <w:rPr>
          <w:rStyle w:val="font-green"/>
          <w:rFonts w:ascii="Arial" w:hAnsi="Arial" w:cs="Arial"/>
          <w:b/>
          <w:bCs/>
          <w:color w:val="77C04A"/>
        </w:rPr>
        <w:t xml:space="preserve"> </w:t>
      </w:r>
      <w:proofErr w:type="spellStart"/>
      <w:r>
        <w:rPr>
          <w:rStyle w:val="font-green"/>
          <w:rFonts w:ascii="Arial" w:hAnsi="Arial" w:cs="Arial"/>
          <w:b/>
          <w:bCs/>
          <w:color w:val="77C04A"/>
        </w:rPr>
        <w:t>Complet</w:t>
      </w:r>
      <w:proofErr w:type="spellEnd"/>
      <w:r>
        <w:rPr>
          <w:rStyle w:val="font-green"/>
          <w:rFonts w:ascii="Arial" w:hAnsi="Arial" w:cs="Arial"/>
          <w:b/>
          <w:bCs/>
          <w:color w:val="77C04A"/>
        </w:rPr>
        <w:t xml:space="preserve"> Autoservis s.r.o.</w:t>
      </w:r>
      <w:r>
        <w:rPr>
          <w:rFonts w:ascii="Arial" w:hAnsi="Arial" w:cs="Arial"/>
          <w:color w:val="353535"/>
        </w:rPr>
        <w:t> Pod Nádražím 1248, Čáslav</w:t>
      </w:r>
    </w:p>
    <w:p w:rsidR="002F3D9C" w:rsidRDefault="002F3D9C" w:rsidP="002F3D9C">
      <w:pPr>
        <w:pStyle w:val="Normlnweb"/>
        <w:shd w:val="clear" w:color="auto" w:fill="FFFFFF"/>
        <w:spacing w:before="0" w:beforeAutospacing="0" w:after="150" w:afterAutospacing="0"/>
        <w:jc w:val="both"/>
      </w:pPr>
      <w:r>
        <w:rPr>
          <w:rStyle w:val="font-green"/>
          <w:rFonts w:ascii="Arial" w:hAnsi="Arial" w:cs="Arial"/>
          <w:b/>
          <w:bCs/>
          <w:color w:val="77C04A"/>
        </w:rPr>
        <w:t>Pneuservis Čáslav</w:t>
      </w:r>
      <w:r>
        <w:rPr>
          <w:rFonts w:ascii="Arial" w:hAnsi="Arial" w:cs="Arial"/>
          <w:color w:val="353535"/>
        </w:rPr>
        <w:t xml:space="preserve"> Pražská 1081/13, </w:t>
      </w:r>
      <w:proofErr w:type="gramStart"/>
      <w:r>
        <w:rPr>
          <w:rFonts w:ascii="Arial" w:hAnsi="Arial" w:cs="Arial"/>
          <w:color w:val="353535"/>
        </w:rPr>
        <w:t>Čáslav</w:t>
      </w:r>
      <w:r w:rsidRPr="002F3D9C">
        <w:rPr>
          <w:rStyle w:val="font-green"/>
          <w:rFonts w:ascii="Arial" w:hAnsi="Arial" w:cs="Arial"/>
          <w:b/>
          <w:bCs/>
          <w:color w:val="77C04A"/>
        </w:rPr>
        <w:t xml:space="preserve"> </w:t>
      </w:r>
      <w:r>
        <w:rPr>
          <w:rStyle w:val="font-green"/>
          <w:rFonts w:ascii="Arial" w:hAnsi="Arial" w:cs="Arial"/>
          <w:b/>
          <w:bCs/>
          <w:color w:val="77C04A"/>
        </w:rPr>
        <w:t xml:space="preserve">                                </w:t>
      </w:r>
      <w:r>
        <w:rPr>
          <w:rStyle w:val="font-green"/>
          <w:rFonts w:ascii="Arial" w:hAnsi="Arial" w:cs="Arial"/>
          <w:b/>
          <w:bCs/>
          <w:color w:val="77C04A"/>
        </w:rPr>
        <w:t>Autoservis</w:t>
      </w:r>
      <w:proofErr w:type="gramEnd"/>
      <w:r>
        <w:rPr>
          <w:rStyle w:val="font-green"/>
          <w:rFonts w:ascii="Arial" w:hAnsi="Arial" w:cs="Arial"/>
          <w:b/>
          <w:bCs/>
          <w:color w:val="77C04A"/>
        </w:rPr>
        <w:t xml:space="preserve"> Otakar Šibrava</w:t>
      </w:r>
      <w:r>
        <w:rPr>
          <w:rFonts w:ascii="Arial" w:hAnsi="Arial" w:cs="Arial"/>
          <w:color w:val="353535"/>
        </w:rPr>
        <w:t> Tyršova 1241, Čáslav</w:t>
      </w:r>
    </w:p>
    <w:p w:rsidR="002F3D9C" w:rsidRDefault="002F3D9C" w:rsidP="002F3D9C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53535"/>
        </w:rPr>
      </w:pPr>
      <w:r>
        <w:rPr>
          <w:rStyle w:val="font-green"/>
          <w:rFonts w:ascii="Arial" w:hAnsi="Arial" w:cs="Arial"/>
          <w:b/>
          <w:bCs/>
          <w:color w:val="77C04A"/>
        </w:rPr>
        <w:t>UNIKOM a.s.</w:t>
      </w:r>
      <w:r>
        <w:rPr>
          <w:rFonts w:ascii="Arial" w:hAnsi="Arial" w:cs="Arial"/>
          <w:color w:val="353535"/>
        </w:rPr>
        <w:t> </w:t>
      </w:r>
      <w:proofErr w:type="spellStart"/>
      <w:r>
        <w:rPr>
          <w:rFonts w:ascii="Arial" w:hAnsi="Arial" w:cs="Arial"/>
          <w:color w:val="353535"/>
        </w:rPr>
        <w:t>Chotusická</w:t>
      </w:r>
      <w:proofErr w:type="spellEnd"/>
      <w:r>
        <w:rPr>
          <w:rFonts w:ascii="Arial" w:hAnsi="Arial" w:cs="Arial"/>
          <w:color w:val="353535"/>
        </w:rPr>
        <w:t xml:space="preserve"> 1353, Čáslav</w:t>
      </w:r>
    </w:p>
    <w:p w:rsidR="002F3D9C" w:rsidRDefault="002F3D9C">
      <w:pPr>
        <w:pStyle w:val="Normlnweb"/>
        <w:shd w:val="clear" w:color="auto" w:fill="FFFFFF"/>
        <w:spacing w:before="0" w:beforeAutospacing="0" w:after="150" w:afterAutospacing="0"/>
        <w:jc w:val="both"/>
      </w:pPr>
    </w:p>
    <w:sectPr w:rsidR="002F3D9C" w:rsidSect="002F3D9C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C"/>
    <w:rsid w:val="002F3D9C"/>
    <w:rsid w:val="006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3D9C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3D9C"/>
    <w:rPr>
      <w:rFonts w:ascii="Calibri" w:eastAsia="Times New Roman" w:hAnsi="Calibri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3D9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F3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-green">
    <w:name w:val="font-green"/>
    <w:basedOn w:val="Standardnpsmoodstavce"/>
    <w:rsid w:val="002F3D9C"/>
  </w:style>
  <w:style w:type="paragraph" w:styleId="Textbubliny">
    <w:name w:val="Balloon Text"/>
    <w:basedOn w:val="Normln"/>
    <w:link w:val="TextbublinyChar"/>
    <w:uiPriority w:val="99"/>
    <w:semiHidden/>
    <w:unhideWhenUsed/>
    <w:rsid w:val="002F3D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F3D9C"/>
    <w:pPr>
      <w:spacing w:before="100" w:beforeAutospacing="1" w:after="100" w:afterAutospacing="1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F3D9C"/>
    <w:rPr>
      <w:rFonts w:ascii="Calibri" w:eastAsia="Times New Roman" w:hAnsi="Calibri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F3D9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F3D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-green">
    <w:name w:val="font-green"/>
    <w:basedOn w:val="Standardnpsmoodstavce"/>
    <w:rsid w:val="002F3D9C"/>
  </w:style>
  <w:style w:type="paragraph" w:styleId="Textbubliny">
    <w:name w:val="Balloon Text"/>
    <w:basedOn w:val="Normln"/>
    <w:link w:val="TextbublinyChar"/>
    <w:uiPriority w:val="99"/>
    <w:semiHidden/>
    <w:unhideWhenUsed/>
    <w:rsid w:val="002F3D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9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tma.cz/ucast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cp:lastPrinted>2020-02-11T18:07:00Z</cp:lastPrinted>
  <dcterms:created xsi:type="dcterms:W3CDTF">2020-02-11T17:58:00Z</dcterms:created>
  <dcterms:modified xsi:type="dcterms:W3CDTF">2020-02-11T18:08:00Z</dcterms:modified>
</cp:coreProperties>
</file>